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F9DDED" w14:textId="77777777" w:rsidR="002C1D77" w:rsidRPr="001E0935" w:rsidRDefault="00DC05B0" w:rsidP="002C165A">
      <w:pPr>
        <w:pStyle w:val="Heading110"/>
        <w:shd w:val="clear" w:color="auto" w:fill="auto"/>
        <w:spacing w:after="120" w:line="276" w:lineRule="auto"/>
        <w:rPr>
          <w:color w:val="000000"/>
          <w:lang w:bidi="en-US"/>
        </w:rPr>
      </w:pPr>
      <w:bookmarkStart w:id="0" w:name="bookmark0"/>
      <w:bookmarkStart w:id="1" w:name="_GoBack"/>
      <w:bookmarkEnd w:id="1"/>
      <w:r w:rsidRPr="001E0935">
        <w:rPr>
          <w:color w:val="000000"/>
          <w:lang w:val="tr-TR" w:bidi="tr-TR"/>
        </w:rPr>
        <w:t>İklim Eylem Simülasyonu: Gelişmiş Uluslar</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4D0CFD" w:rsidRPr="001E0935" w14:paraId="45CBAB91" w14:textId="77777777" w:rsidTr="002C165A">
        <w:trPr>
          <w:trHeight w:val="725"/>
        </w:trPr>
        <w:tc>
          <w:tcPr>
            <w:tcW w:w="2660" w:type="dxa"/>
            <w:vMerge w:val="restart"/>
          </w:tcPr>
          <w:p w14:paraId="31C3B6BF" w14:textId="77777777" w:rsidR="004D0CFD" w:rsidRPr="001E0935" w:rsidRDefault="0091067F" w:rsidP="004D0CFD">
            <w:pPr>
              <w:rPr>
                <w:sz w:val="16"/>
                <w:szCs w:val="16"/>
              </w:rPr>
            </w:pPr>
            <w:r w:rsidRPr="001E0935">
              <w:rPr>
                <w:noProof/>
                <w:sz w:val="16"/>
                <w:szCs w:val="16"/>
                <w:lang w:eastAsia="en-GB"/>
              </w:rPr>
              <w:drawing>
                <wp:anchor distT="0" distB="0" distL="63500" distR="63500" simplePos="0" relativeHeight="377491201" behindDoc="1" locked="0" layoutInCell="1" allowOverlap="1" wp14:anchorId="531D856E" wp14:editId="2E94B2F1">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14:paraId="3C469B92" w14:textId="77777777" w:rsidR="004D0CFD" w:rsidRPr="001E0935" w:rsidRDefault="004D0CFD" w:rsidP="002C165A">
            <w:pPr>
              <w:spacing w:before="120"/>
              <w:rPr>
                <w:b/>
              </w:rPr>
            </w:pPr>
            <w:r w:rsidRPr="001E0935">
              <w:rPr>
                <w:b/>
                <w:color w:val="000000"/>
                <w:lang w:val="tr-TR" w:bidi="tr-TR"/>
              </w:rPr>
              <w:t xml:space="preserve">Kime: </w:t>
            </w:r>
          </w:p>
        </w:tc>
        <w:tc>
          <w:tcPr>
            <w:tcW w:w="5953" w:type="dxa"/>
          </w:tcPr>
          <w:p w14:paraId="7BCB163D" w14:textId="77777777" w:rsidR="004D0CFD" w:rsidRPr="001E0935" w:rsidRDefault="004D0CFD" w:rsidP="002C165A">
            <w:pPr>
              <w:spacing w:before="120"/>
              <w:rPr>
                <w:b/>
                <w:color w:val="000000"/>
                <w:lang w:bidi="en-US"/>
              </w:rPr>
            </w:pPr>
            <w:r w:rsidRPr="001E0935">
              <w:rPr>
                <w:b/>
                <w:color w:val="000000"/>
                <w:lang w:val="tr-TR" w:bidi="tr-TR"/>
              </w:rPr>
              <w:t xml:space="preserve">Gelişmiş Uluslar </w:t>
            </w:r>
            <w:proofErr w:type="spellStart"/>
            <w:r w:rsidRPr="001E0935">
              <w:rPr>
                <w:b/>
                <w:color w:val="000000"/>
                <w:lang w:val="tr-TR" w:bidi="tr-TR"/>
              </w:rPr>
              <w:t>Başmüzakerecileri</w:t>
            </w:r>
            <w:proofErr w:type="spellEnd"/>
          </w:p>
          <w:p w14:paraId="39211912" w14:textId="77777777" w:rsidR="004D0CFD" w:rsidRPr="001E0935" w:rsidRDefault="004D0CFD" w:rsidP="004D0CFD">
            <w:r w:rsidRPr="001E0935">
              <w:rPr>
                <w:color w:val="000000"/>
                <w:lang w:val="tr-TR" w:bidi="tr-TR"/>
              </w:rPr>
              <w:t>(ABD, Kanada, Avrupa Birliği, Japonya, Rusya ve diğer eski Sovyet Cumhuriyetleri, Güney Kore, Avustralya, Yeni Zelanda)</w:t>
            </w:r>
          </w:p>
        </w:tc>
      </w:tr>
      <w:tr w:rsidR="004D0CFD" w:rsidRPr="001E0935" w14:paraId="03938014" w14:textId="77777777" w:rsidTr="002C165A">
        <w:trPr>
          <w:trHeight w:val="725"/>
        </w:trPr>
        <w:tc>
          <w:tcPr>
            <w:tcW w:w="2660" w:type="dxa"/>
            <w:vMerge/>
          </w:tcPr>
          <w:p w14:paraId="3181C653" w14:textId="77777777" w:rsidR="004D0CFD" w:rsidRPr="001E0935" w:rsidRDefault="004D0CFD" w:rsidP="004D0CFD">
            <w:pPr>
              <w:rPr>
                <w:lang w:bidi="en-US"/>
              </w:rPr>
            </w:pPr>
          </w:p>
        </w:tc>
        <w:tc>
          <w:tcPr>
            <w:tcW w:w="1134" w:type="dxa"/>
          </w:tcPr>
          <w:p w14:paraId="5AA2202A" w14:textId="77777777" w:rsidR="004D0CFD" w:rsidRPr="001E0935" w:rsidRDefault="004D0CFD" w:rsidP="002C165A">
            <w:pPr>
              <w:spacing w:before="120"/>
              <w:rPr>
                <w:b/>
                <w:color w:val="000000"/>
                <w:lang w:bidi="en-US"/>
              </w:rPr>
            </w:pPr>
            <w:r w:rsidRPr="001E0935">
              <w:rPr>
                <w:b/>
                <w:color w:val="000000"/>
                <w:lang w:val="tr-TR" w:bidi="tr-TR"/>
              </w:rPr>
              <w:t>Konu:</w:t>
            </w:r>
          </w:p>
        </w:tc>
        <w:tc>
          <w:tcPr>
            <w:tcW w:w="5953" w:type="dxa"/>
          </w:tcPr>
          <w:p w14:paraId="18B8C613" w14:textId="77777777" w:rsidR="004D0CFD" w:rsidRPr="001E0935" w:rsidRDefault="004D0CFD" w:rsidP="002C165A">
            <w:pPr>
              <w:spacing w:before="120"/>
              <w:rPr>
                <w:b/>
                <w:color w:val="000000"/>
                <w:lang w:bidi="en-US"/>
              </w:rPr>
            </w:pPr>
            <w:r w:rsidRPr="001E0935">
              <w:rPr>
                <w:b/>
                <w:color w:val="000000"/>
                <w:lang w:val="tr-TR" w:bidi="tr-TR"/>
              </w:rPr>
              <w:t>İklim Eylemi Zirvesi için Hazırlık</w:t>
            </w:r>
          </w:p>
        </w:tc>
      </w:tr>
    </w:tbl>
    <w:p w14:paraId="4CA52315" w14:textId="77777777" w:rsidR="004D0CFD" w:rsidRPr="001E0935" w:rsidRDefault="004D0CFD" w:rsidP="002C165A"/>
    <w:p w14:paraId="763FAFB9" w14:textId="77777777" w:rsidR="002C1D77" w:rsidRPr="001E0935" w:rsidRDefault="00DC05B0" w:rsidP="002C165A">
      <w:pPr>
        <w:spacing w:after="120"/>
        <w:rPr>
          <w:lang w:val="tr-TR"/>
        </w:rPr>
      </w:pPr>
      <w:r w:rsidRPr="001E0935">
        <w:rPr>
          <w:lang w:val="tr-TR" w:bidi="tr-TR"/>
        </w:rPr>
        <w:t xml:space="preserve">İklim Eylemi Zirvesi’ne hoş geldiniz. Siz ve konunun tüm ilgililerinin liderleri, iklim değişikliğine başarılı bir şekilde eğilmek için birlikte çalışmak amacıyla BM Genel Sekreterliği tarafından davet edildiniz. Davette Genel Sekreterlik şunları </w:t>
      </w:r>
      <w:r w:rsidRPr="001E0935">
        <w:rPr>
          <w:rStyle w:val="Bodytext2"/>
          <w:lang w:val="tr-TR" w:bidi="tr-TR"/>
        </w:rPr>
        <w:t>not etmiştir</w:t>
      </w:r>
      <w:r w:rsidRPr="001E0935">
        <w:rPr>
          <w:lang w:val="tr-TR" w:bidi="tr-TR"/>
        </w:rPr>
        <w:t xml:space="preserve">: “İklim acil durumu, kaybetmekte olduğumuz fakat kazanabileceğimiz bir yarıştır... En iyi bilim... </w:t>
      </w:r>
      <w:proofErr w:type="gramStart"/>
      <w:r w:rsidRPr="001E0935">
        <w:rPr>
          <w:lang w:val="tr-TR" w:bidi="tr-TR"/>
        </w:rPr>
        <w:t>bizlere</w:t>
      </w:r>
      <w:proofErr w:type="gramEnd"/>
      <w:r w:rsidRPr="001E0935">
        <w:rPr>
          <w:lang w:val="tr-TR" w:bidi="tr-TR"/>
        </w:rPr>
        <w:t xml:space="preserve"> 1,5°C’nin üzerindeki herhangi bir sıcaklık artışının bizi destekleyen ekosistemlere büyük ve geri dönüşü olmayan bir şekilde zarar vereceğini söylüyor... Fakat bilim bizlere çok geç olmadığını da söylüyor. Bunu yapabiliriz... Fakat bu; besin yetiştirme, araziyi kullanma, ulaşımımız için yakıt sağlama ve ekonomilerimizi güçlendirme yöntemlerimiz gibi toplumun tüm yönlerinde temel değişimleri gerektirecektir... Beraber hareket ederek kimseyi geride bırakmayacağız.”</w:t>
      </w:r>
    </w:p>
    <w:p w14:paraId="044536E9" w14:textId="77777777" w:rsidR="002C1D77" w:rsidRPr="001E0935" w:rsidRDefault="00DC05B0" w:rsidP="000A6D24">
      <w:pPr>
        <w:spacing w:after="120" w:line="276" w:lineRule="auto"/>
        <w:rPr>
          <w:lang w:val="tr-TR"/>
        </w:rPr>
      </w:pPr>
      <w:r w:rsidRPr="001E0935">
        <w:rPr>
          <w:color w:val="000000"/>
          <w:lang w:val="tr-TR" w:bidi="tr-TR"/>
        </w:rPr>
        <w:t xml:space="preserve">Zirvenin hedefi, Paris İklim Anlaşması’nda resmen kabul edilen uluslararası hedefler olan, küresel ısınmayı sanayi öncesi seviyelerin üzerindeki 2°C’den [3,6°F] daha az bir seviyede ve 1,5°C [2,7°F] ile sınırlandırmak için çabalamak amacıyla bir plan yaratmaktır. </w:t>
      </w:r>
      <w:r w:rsidRPr="001E0935">
        <w:rPr>
          <w:rStyle w:val="Bodytext2"/>
          <w:lang w:val="tr-TR" w:bidi="tr-TR"/>
        </w:rPr>
        <w:t>Bilimsel kanıt</w:t>
      </w:r>
      <w:r w:rsidRPr="001E0935">
        <w:rPr>
          <w:color w:val="000000"/>
          <w:lang w:val="tr-TR" w:bidi="tr-TR"/>
        </w:rPr>
        <w:t xml:space="preserve"> açıktır: bu sınırın üstündeki ısınma tüm uluslarda insanların sağlıklarını, refahlarını ve hayatlarını tehdit eden yıkıcı ve geri dönüşü olmayan etkilere yol açacaktır.</w:t>
      </w:r>
    </w:p>
    <w:p w14:paraId="6E582EEE" w14:textId="77777777" w:rsidR="002C1D77" w:rsidRPr="001E0935" w:rsidRDefault="00DC05B0" w:rsidP="002C165A">
      <w:pPr>
        <w:spacing w:after="120" w:line="276" w:lineRule="auto"/>
        <w:rPr>
          <w:lang w:val="tr-TR"/>
        </w:rPr>
      </w:pPr>
      <w:r w:rsidRPr="001E0935">
        <w:rPr>
          <w:color w:val="000000"/>
          <w:lang w:val="tr-TR" w:bidi="tr-TR"/>
        </w:rPr>
        <w:t xml:space="preserve">Siz dünyanın (yukarıda belirtilen) gelişmiş uluslarını temsil etmektesiniz. Uluslarınızın toplam nüfusu yaklaşık 1,3 milyardır ve bu da dünyadaki 7,7 milyar kişinin %17’sidir. Ancak uluslarınız toplu olarak dünya ekonomik çıktısının %60’ını oluşturmakla beraber kişi başı en yüksek GSYH’ye (Gayri Safi Yurt İçi </w:t>
      </w:r>
      <w:proofErr w:type="gramStart"/>
      <w:r w:rsidRPr="001E0935">
        <w:rPr>
          <w:color w:val="000000"/>
          <w:lang w:val="tr-TR" w:bidi="tr-TR"/>
        </w:rPr>
        <w:t>Hasıla</w:t>
      </w:r>
      <w:proofErr w:type="gramEnd"/>
      <w:r w:rsidRPr="001E0935">
        <w:rPr>
          <w:color w:val="000000"/>
          <w:lang w:val="tr-TR" w:bidi="tr-TR"/>
        </w:rPr>
        <w:t>) sahiptir.</w:t>
      </w:r>
    </w:p>
    <w:p w14:paraId="480D59B2" w14:textId="77777777" w:rsidR="002C1D77" w:rsidRPr="001E0935" w:rsidRDefault="00DC05B0" w:rsidP="002C165A">
      <w:pPr>
        <w:spacing w:after="120" w:line="276" w:lineRule="auto"/>
        <w:rPr>
          <w:lang w:val="tr-TR"/>
        </w:rPr>
      </w:pPr>
      <w:r w:rsidRPr="001E0935">
        <w:rPr>
          <w:color w:val="000000"/>
          <w:lang w:val="tr-TR" w:bidi="tr-TR"/>
        </w:rPr>
        <w:t>Politika öncelikleriniz aşağıda belirtilmektedir. Ancak herhangi bir politika teklif edebilir veya herhangi birini durdurabilirsiniz.</w:t>
      </w:r>
    </w:p>
    <w:p w14:paraId="4336D79B" w14:textId="77777777" w:rsidR="002C1D77" w:rsidRPr="001E0935" w:rsidRDefault="00DC05B0" w:rsidP="002C165A">
      <w:pPr>
        <w:numPr>
          <w:ilvl w:val="0"/>
          <w:numId w:val="1"/>
        </w:numPr>
        <w:spacing w:after="120" w:line="276" w:lineRule="auto"/>
        <w:ind w:left="403" w:hanging="403"/>
        <w:rPr>
          <w:lang w:val="tr-TR"/>
        </w:rPr>
      </w:pPr>
      <w:r w:rsidRPr="001E0935">
        <w:rPr>
          <w:b/>
          <w:color w:val="000000"/>
          <w:lang w:val="tr-TR" w:bidi="tr-TR"/>
        </w:rPr>
        <w:t xml:space="preserve">Yenilenebilir enerjiye (ör. </w:t>
      </w:r>
      <w:proofErr w:type="gramStart"/>
      <w:r w:rsidRPr="001E0935">
        <w:rPr>
          <w:b/>
          <w:color w:val="000000"/>
          <w:lang w:val="tr-TR" w:bidi="tr-TR"/>
        </w:rPr>
        <w:t>güneş</w:t>
      </w:r>
      <w:proofErr w:type="gramEnd"/>
      <w:r w:rsidRPr="001E0935">
        <w:rPr>
          <w:b/>
          <w:color w:val="000000"/>
          <w:lang w:val="tr-TR" w:bidi="tr-TR"/>
        </w:rPr>
        <w:t xml:space="preserve">, rüzgâr, jeotermal, </w:t>
      </w:r>
      <w:proofErr w:type="spellStart"/>
      <w:r w:rsidRPr="001E0935">
        <w:rPr>
          <w:b/>
          <w:color w:val="000000"/>
          <w:lang w:val="tr-TR" w:bidi="tr-TR"/>
        </w:rPr>
        <w:t>hidrogüç</w:t>
      </w:r>
      <w:proofErr w:type="spellEnd"/>
      <w:r w:rsidRPr="001E0935">
        <w:rPr>
          <w:b/>
          <w:color w:val="000000"/>
          <w:lang w:val="tr-TR" w:bidi="tr-TR"/>
        </w:rPr>
        <w:t xml:space="preserve"> ve depolama) destek verin.</w:t>
      </w:r>
      <w:r w:rsidRPr="001E0935">
        <w:rPr>
          <w:color w:val="000000"/>
          <w:lang w:val="tr-TR" w:bidi="tr-TR"/>
        </w:rPr>
        <w:t xml:space="preserve"> Yenilenebilir enerji endüstrisi hızlıca gelişmektedir, ancak hâlâ dünya enerji arzının %5’ten azını karşılamaktadır. Destekler, uluslarınızda iş alanları yaratarak bu endüstrilerin gelişmesine yardımcı </w:t>
      </w:r>
      <w:proofErr w:type="gramStart"/>
      <w:r w:rsidRPr="001E0935">
        <w:rPr>
          <w:color w:val="000000"/>
          <w:lang w:val="tr-TR" w:bidi="tr-TR"/>
        </w:rPr>
        <w:t>olacaktır</w:t>
      </w:r>
      <w:proofErr w:type="gramEnd"/>
      <w:r w:rsidRPr="001E0935">
        <w:rPr>
          <w:color w:val="000000"/>
          <w:lang w:val="tr-TR" w:bidi="tr-TR"/>
        </w:rPr>
        <w:t xml:space="preserve"> (Çin’de ve diğer gelişmekte olan uluslarda gelişen rüzgâr, güneş ve akü teknolojisini geride bırakabilirseniz). Depolama (ör. aküler, ısı depolama, pompaj depolamalı hidroelektrik) ve “akıllı şebeke” teknolojileri rüzgâr ve güneş gibi değişken yenilenebilir kaynaklarının enerji sistemine </w:t>
      </w:r>
      <w:proofErr w:type="gramStart"/>
      <w:r w:rsidRPr="001E0935">
        <w:rPr>
          <w:color w:val="000000"/>
          <w:lang w:val="tr-TR" w:bidi="tr-TR"/>
        </w:rPr>
        <w:t>entegre</w:t>
      </w:r>
      <w:proofErr w:type="gramEnd"/>
      <w:r w:rsidRPr="001E0935">
        <w:rPr>
          <w:color w:val="000000"/>
          <w:lang w:val="tr-TR" w:bidi="tr-TR"/>
        </w:rPr>
        <w:t xml:space="preserve"> edilmesine ve devamlı elektrik gücü sağlanmasına imkân vermektedir.</w:t>
      </w:r>
    </w:p>
    <w:p w14:paraId="29FA3C43" w14:textId="77777777" w:rsidR="002C1D77" w:rsidRPr="001E0935" w:rsidRDefault="00DC05B0" w:rsidP="002C165A">
      <w:pPr>
        <w:numPr>
          <w:ilvl w:val="0"/>
          <w:numId w:val="1"/>
        </w:numPr>
        <w:spacing w:after="120" w:line="276" w:lineRule="auto"/>
        <w:ind w:left="403" w:hanging="403"/>
        <w:rPr>
          <w:b/>
          <w:lang w:val="tr-TR"/>
        </w:rPr>
      </w:pPr>
      <w:r w:rsidRPr="001E0935">
        <w:rPr>
          <w:rStyle w:val="Bodytext2Bold"/>
          <w:lang w:val="tr-TR" w:bidi="tr-TR"/>
        </w:rPr>
        <w:t xml:space="preserve">Ormanların tahrip edilmesini azaltın. </w:t>
      </w:r>
      <w:r w:rsidRPr="001E0935">
        <w:rPr>
          <w:color w:val="000000"/>
          <w:lang w:val="tr-TR" w:bidi="tr-TR"/>
        </w:rPr>
        <w:t xml:space="preserve">Mevcut küresel GHG </w:t>
      </w:r>
      <w:proofErr w:type="gramStart"/>
      <w:r w:rsidRPr="001E0935">
        <w:rPr>
          <w:color w:val="000000"/>
          <w:lang w:val="tr-TR" w:bidi="tr-TR"/>
        </w:rPr>
        <w:t>emisyonlarının</w:t>
      </w:r>
      <w:proofErr w:type="gramEnd"/>
      <w:r w:rsidRPr="001E0935">
        <w:rPr>
          <w:color w:val="000000"/>
          <w:lang w:val="tr-TR" w:bidi="tr-TR"/>
        </w:rPr>
        <w:t xml:space="preserve"> %15’inin nedeni ormanların tahrip edilmesidir. Söz konusu orman tahribatının çoğu; Amazon havzası, Afrika ve Güney/Güneydoğu Asya dâhil olmak üzere gelişmekte olan ulusların tropikal ormanlarında meydana gelmektedir. Ormanları korumak </w:t>
      </w:r>
      <w:proofErr w:type="spellStart"/>
      <w:r w:rsidRPr="001E0935">
        <w:rPr>
          <w:color w:val="000000"/>
          <w:lang w:val="tr-TR" w:bidi="tr-TR"/>
        </w:rPr>
        <w:t>biyoçeşitliliği</w:t>
      </w:r>
      <w:proofErr w:type="spellEnd"/>
      <w:r w:rsidRPr="001E0935">
        <w:rPr>
          <w:color w:val="000000"/>
          <w:lang w:val="tr-TR" w:bidi="tr-TR"/>
        </w:rPr>
        <w:t xml:space="preserve"> muhafaza edip su kaynaklarını korurken </w:t>
      </w:r>
      <w:proofErr w:type="gramStart"/>
      <w:r w:rsidRPr="001E0935">
        <w:rPr>
          <w:color w:val="000000"/>
          <w:lang w:val="tr-TR" w:bidi="tr-TR"/>
        </w:rPr>
        <w:t>emisyonları</w:t>
      </w:r>
      <w:proofErr w:type="gramEnd"/>
      <w:r w:rsidRPr="001E0935">
        <w:rPr>
          <w:color w:val="000000"/>
          <w:lang w:val="tr-TR" w:bidi="tr-TR"/>
        </w:rPr>
        <w:t xml:space="preserve"> da azaltabilir.</w:t>
      </w:r>
    </w:p>
    <w:p w14:paraId="7FE69FD7" w14:textId="77777777" w:rsidR="002C1D77" w:rsidRPr="001E0935" w:rsidRDefault="00DC05B0" w:rsidP="002C165A">
      <w:pPr>
        <w:numPr>
          <w:ilvl w:val="0"/>
          <w:numId w:val="1"/>
        </w:numPr>
        <w:spacing w:after="120" w:line="276" w:lineRule="auto"/>
        <w:ind w:left="403" w:hanging="403"/>
        <w:rPr>
          <w:b/>
          <w:lang w:val="tr-TR"/>
        </w:rPr>
      </w:pPr>
      <w:r w:rsidRPr="001E0935">
        <w:rPr>
          <w:rStyle w:val="Bodytext2Bold"/>
          <w:lang w:val="tr-TR" w:bidi="tr-TR"/>
        </w:rPr>
        <w:t xml:space="preserve">Ağaçlandırmayı göz önünde bulundurun. </w:t>
      </w:r>
      <w:r w:rsidRPr="001E0935">
        <w:rPr>
          <w:color w:val="000000"/>
          <w:lang w:val="tr-TR" w:bidi="tr-TR"/>
        </w:rPr>
        <w:t>Ağaçlandırma, ağaçları olmayan arazilerde yeni ormanların büyümesidir; bazen bu araziler önceden tahrip edilmiş ya da vasfını yitirmiş ormanlardır. Ağaçlar büyüdükçe CO</w:t>
      </w:r>
      <w:r w:rsidRPr="001E0935">
        <w:rPr>
          <w:vertAlign w:val="subscript"/>
          <w:lang w:val="tr-TR" w:bidi="tr-TR"/>
        </w:rPr>
        <w:t>2</w:t>
      </w:r>
      <w:r w:rsidRPr="001E0935">
        <w:rPr>
          <w:color w:val="000000"/>
          <w:lang w:val="tr-TR" w:bidi="tr-TR"/>
        </w:rPr>
        <w:t xml:space="preserve"> atmosferden ayrılmakta ve </w:t>
      </w:r>
      <w:proofErr w:type="spellStart"/>
      <w:r w:rsidRPr="001E0935">
        <w:rPr>
          <w:color w:val="000000"/>
          <w:lang w:val="tr-TR" w:bidi="tr-TR"/>
        </w:rPr>
        <w:t>biyokütlede</w:t>
      </w:r>
      <w:proofErr w:type="spellEnd"/>
      <w:r w:rsidRPr="001E0935">
        <w:rPr>
          <w:color w:val="000000"/>
          <w:lang w:val="tr-TR" w:bidi="tr-TR"/>
        </w:rPr>
        <w:t xml:space="preserve"> ve topraklarda depolanmaktadır. Ağaçlandırma büyük bir ölçekte uygulanırsa ekinler veya çiftlik hayvanları için gereken arazileri kullanabilir, dolayısıyla gıda fiyatlarını artırabilir. Siz ve diğer grupların teklif ettiği ağaçlandırma politikalarının ne kadar arazi gerektirdiğini göz önünde bulundurun.</w:t>
      </w:r>
    </w:p>
    <w:p w14:paraId="4D8F0293" w14:textId="36759862" w:rsidR="002C1D77" w:rsidRPr="001E0935" w:rsidRDefault="00DC05B0" w:rsidP="002C165A">
      <w:pPr>
        <w:numPr>
          <w:ilvl w:val="0"/>
          <w:numId w:val="1"/>
        </w:numPr>
        <w:spacing w:after="120" w:line="276" w:lineRule="auto"/>
        <w:ind w:left="400" w:hanging="400"/>
        <w:rPr>
          <w:lang w:val="tr-TR"/>
        </w:rPr>
      </w:pPr>
      <w:r w:rsidRPr="001E0935">
        <w:rPr>
          <w:b/>
          <w:color w:val="000000"/>
          <w:lang w:val="tr-TR" w:bidi="tr-TR"/>
        </w:rPr>
        <w:lastRenderedPageBreak/>
        <w:t xml:space="preserve">Metan, azot oksit ve diğer sera gazlarının </w:t>
      </w:r>
      <w:proofErr w:type="gramStart"/>
      <w:r w:rsidRPr="001E0935">
        <w:rPr>
          <w:b/>
          <w:color w:val="000000"/>
          <w:lang w:val="tr-TR" w:bidi="tr-TR"/>
        </w:rPr>
        <w:t>emisyonlarını</w:t>
      </w:r>
      <w:proofErr w:type="gramEnd"/>
      <w:r w:rsidRPr="001E0935">
        <w:rPr>
          <w:b/>
          <w:color w:val="000000"/>
          <w:lang w:val="tr-TR" w:bidi="tr-TR"/>
        </w:rPr>
        <w:t xml:space="preserve"> azaltın.</w:t>
      </w:r>
      <w:r w:rsidRPr="001E0935">
        <w:rPr>
          <w:lang w:val="tr-TR" w:bidi="tr-TR"/>
        </w:rPr>
        <w:t xml:space="preserve"> CO</w:t>
      </w:r>
      <w:r w:rsidRPr="001E0935">
        <w:rPr>
          <w:vertAlign w:val="subscript"/>
          <w:lang w:val="tr-TR" w:bidi="tr-TR"/>
        </w:rPr>
        <w:t>2</w:t>
      </w:r>
      <w:r w:rsidRPr="001E0935">
        <w:rPr>
          <w:lang w:val="tr-TR" w:bidi="tr-TR"/>
        </w:rPr>
        <w:t xml:space="preserve"> en önde gelen </w:t>
      </w:r>
      <w:proofErr w:type="spellStart"/>
      <w:r w:rsidRPr="001E0935">
        <w:rPr>
          <w:lang w:val="tr-TR" w:bidi="tr-TR"/>
        </w:rPr>
        <w:t>GHG’dir</w:t>
      </w:r>
      <w:proofErr w:type="spellEnd"/>
      <w:r w:rsidRPr="001E0935">
        <w:rPr>
          <w:lang w:val="tr-TR" w:bidi="tr-TR"/>
        </w:rPr>
        <w:t>, ancak diğer gazlar da küresel ısınmanın yaklaşık çeyreğini oluşturmaktadır. Bunlar metan (CH</w:t>
      </w:r>
      <w:r w:rsidRPr="001E0935">
        <w:rPr>
          <w:vertAlign w:val="subscript"/>
          <w:lang w:val="tr-TR" w:bidi="tr-TR"/>
        </w:rPr>
        <w:t>4</w:t>
      </w:r>
      <w:r w:rsidRPr="001E0935">
        <w:rPr>
          <w:lang w:val="tr-TR" w:bidi="tr-TR"/>
        </w:rPr>
        <w:t>), azot oksit (N</w:t>
      </w:r>
      <w:r w:rsidRPr="001E0935">
        <w:rPr>
          <w:vertAlign w:val="subscript"/>
          <w:lang w:val="tr-TR" w:bidi="tr-TR"/>
        </w:rPr>
        <w:t>2</w:t>
      </w:r>
      <w:r w:rsidRPr="001E0935">
        <w:rPr>
          <w:lang w:val="tr-TR" w:bidi="tr-TR"/>
        </w:rPr>
        <w:t xml:space="preserve">O) ve çok çeşitli kloroflorokarbonların yanı sıra diğer </w:t>
      </w:r>
      <w:proofErr w:type="spellStart"/>
      <w:r w:rsidRPr="001E0935">
        <w:rPr>
          <w:lang w:val="tr-TR" w:bidi="tr-TR"/>
        </w:rPr>
        <w:t>florlanmış</w:t>
      </w:r>
      <w:proofErr w:type="spellEnd"/>
      <w:r w:rsidRPr="001E0935">
        <w:rPr>
          <w:lang w:val="tr-TR" w:bidi="tr-TR"/>
        </w:rPr>
        <w:t xml:space="preserve"> bileşenleri kapsamaktadır (F gazları olarak adlandırılırlar). Molekül, CCF olmayan gazların birçoğu gelecek yüzyılda küresel ısınmaya CO2’den onlarca, yüzlerce, hatta binlerce kez fazla katkıda bulunacaktır. Yoğunlukları düşük olmasına rağmen hızlıca büyümektedirler.</w:t>
      </w:r>
    </w:p>
    <w:p w14:paraId="0262AAD5" w14:textId="77777777" w:rsidR="002C1D77" w:rsidRPr="001E0935" w:rsidRDefault="00DC05B0" w:rsidP="002C165A">
      <w:pPr>
        <w:keepLines/>
        <w:numPr>
          <w:ilvl w:val="0"/>
          <w:numId w:val="1"/>
        </w:numPr>
        <w:spacing w:after="120" w:line="276" w:lineRule="auto"/>
        <w:ind w:left="403" w:hanging="403"/>
        <w:rPr>
          <w:lang w:val="tr-TR"/>
        </w:rPr>
      </w:pPr>
      <w:r w:rsidRPr="001E0935">
        <w:rPr>
          <w:b/>
          <w:lang w:val="tr-TR" w:bidi="tr-TR"/>
        </w:rPr>
        <w:t xml:space="preserve">Yeni düşük maliyetli sıfır </w:t>
      </w:r>
      <w:proofErr w:type="spellStart"/>
      <w:r w:rsidRPr="001E0935">
        <w:rPr>
          <w:b/>
          <w:lang w:val="tr-TR" w:bidi="tr-TR"/>
        </w:rPr>
        <w:t>karbonsuz</w:t>
      </w:r>
      <w:proofErr w:type="spellEnd"/>
      <w:r w:rsidRPr="001E0935">
        <w:rPr>
          <w:b/>
          <w:lang w:val="tr-TR" w:bidi="tr-TR"/>
        </w:rPr>
        <w:t xml:space="preserve"> bir enerji kaynağı için araştırma ve geliştirmeye (Ar-Ge) yatırım yapıp yapmamaya karar verin.</w:t>
      </w:r>
      <w:r w:rsidRPr="001E0935">
        <w:rPr>
          <w:lang w:val="tr-TR" w:bidi="tr-TR"/>
        </w:rPr>
        <w:t xml:space="preserve"> Bazı bilim adamları toryum </w:t>
      </w:r>
      <w:proofErr w:type="spellStart"/>
      <w:r w:rsidRPr="001E0935">
        <w:rPr>
          <w:lang w:val="tr-TR" w:bidi="tr-TR"/>
        </w:rPr>
        <w:t>fisyon</w:t>
      </w:r>
      <w:proofErr w:type="spellEnd"/>
      <w:r w:rsidRPr="001E0935">
        <w:rPr>
          <w:lang w:val="tr-TR" w:bidi="tr-TR"/>
        </w:rPr>
        <w:t xml:space="preserve"> veya nükleer füzyon gibi yeni bir nükleer enerji türünün fosil yakıtların yerini almak için en iyi enerji kaynağını arz edeceğine inanmakta ve bu teknolojilerin ölçüsünde düşük maliyetli, </w:t>
      </w:r>
      <w:proofErr w:type="spellStart"/>
      <w:r w:rsidRPr="001E0935">
        <w:rPr>
          <w:lang w:val="tr-TR" w:bidi="tr-TR"/>
        </w:rPr>
        <w:t>karbonsuz</w:t>
      </w:r>
      <w:proofErr w:type="spellEnd"/>
      <w:r w:rsidRPr="001E0935">
        <w:rPr>
          <w:lang w:val="tr-TR" w:bidi="tr-TR"/>
        </w:rPr>
        <w:t xml:space="preserve"> elektrik sağlayabileceğini tartışmaktadırlar. Bazı önde gelen üniversite ve şirketler gelecek vaat eden yeni nükleer enerji çözümlerini keşfetmektedir. Ancak bu yeni teknolojiler şu an kullanılabilir durumda değildir ve ticari olarak uygulanabilir hale gelmeleri için büyük yatırımlar gerekecektir.</w:t>
      </w:r>
    </w:p>
    <w:p w14:paraId="1E40504C" w14:textId="77777777" w:rsidR="002C1D77" w:rsidRPr="001E0935" w:rsidRDefault="00DC05B0" w:rsidP="002C165A">
      <w:pPr>
        <w:numPr>
          <w:ilvl w:val="0"/>
          <w:numId w:val="1"/>
        </w:numPr>
        <w:spacing w:after="120" w:line="276" w:lineRule="auto"/>
        <w:ind w:left="403" w:hanging="403"/>
      </w:pPr>
      <w:r w:rsidRPr="001E0935">
        <w:rPr>
          <w:b/>
          <w:color w:val="000000"/>
          <w:lang w:val="tr-TR" w:bidi="tr-TR"/>
        </w:rPr>
        <w:t xml:space="preserve">Karbon giderme teknolojisinde önemli geliştirmeler yapılıp yapılamayacağına karar verin. </w:t>
      </w:r>
      <w:r w:rsidRPr="001E0935">
        <w:rPr>
          <w:lang w:val="tr-TR" w:bidi="tr-TR"/>
        </w:rPr>
        <w:t xml:space="preserve">Büyümekte olan karbondioksit giderme (CDR) alanı atmosferde </w:t>
      </w:r>
      <w:proofErr w:type="gramStart"/>
      <w:r w:rsidRPr="001E0935">
        <w:rPr>
          <w:lang w:val="tr-TR" w:bidi="tr-TR"/>
        </w:rPr>
        <w:t>halihazırda</w:t>
      </w:r>
      <w:proofErr w:type="gramEnd"/>
      <w:r w:rsidRPr="001E0935">
        <w:rPr>
          <w:lang w:val="tr-TR" w:bidi="tr-TR"/>
        </w:rPr>
        <w:t xml:space="preserve"> bulunan CO2’yi gidermek için yöntemler aramaktadır. Bu teknolojiler bugün kullanılabilecek tarımsal uygulamalardaki değişimlerden Direkt Hava Yakalama (DAC) gibi </w:t>
      </w:r>
      <w:proofErr w:type="gramStart"/>
      <w:r w:rsidRPr="001E0935">
        <w:rPr>
          <w:lang w:val="tr-TR" w:bidi="tr-TR"/>
        </w:rPr>
        <w:t>spekülatif</w:t>
      </w:r>
      <w:proofErr w:type="gramEnd"/>
      <w:r w:rsidRPr="001E0935">
        <w:rPr>
          <w:lang w:val="tr-TR" w:bidi="tr-TR"/>
        </w:rPr>
        <w:t xml:space="preserve"> ve kanıtlanmamış teknolojilere kadar uzanmaktadır. Grubunuz bu teknolojilere yatırım yapmaya karar verebilir.</w:t>
      </w:r>
    </w:p>
    <w:p w14:paraId="24553FD1" w14:textId="77777777" w:rsidR="002C1D77" w:rsidRPr="001E0935" w:rsidRDefault="00DC05B0" w:rsidP="002C165A">
      <w:pPr>
        <w:numPr>
          <w:ilvl w:val="0"/>
          <w:numId w:val="1"/>
        </w:numPr>
        <w:tabs>
          <w:tab w:val="left" w:pos="355"/>
        </w:tabs>
        <w:spacing w:after="120" w:line="276" w:lineRule="auto"/>
        <w:ind w:left="403" w:hanging="403"/>
        <w:rPr>
          <w:lang w:val="tr-TR"/>
        </w:rPr>
      </w:pPr>
      <w:r w:rsidRPr="001E0935">
        <w:rPr>
          <w:b/>
          <w:lang w:val="tr-TR" w:bidi="tr-TR"/>
        </w:rPr>
        <w:t>CO</w:t>
      </w:r>
      <w:r w:rsidRPr="001E0935">
        <w:rPr>
          <w:b/>
          <w:vertAlign w:val="subscript"/>
          <w:lang w:val="tr-TR" w:bidi="tr-TR"/>
        </w:rPr>
        <w:t>2</w:t>
      </w:r>
      <w:r w:rsidRPr="001E0935">
        <w:rPr>
          <w:b/>
          <w:lang w:val="tr-TR" w:bidi="tr-TR"/>
        </w:rPr>
        <w:t xml:space="preserve"> </w:t>
      </w:r>
      <w:proofErr w:type="gramStart"/>
      <w:r w:rsidRPr="001E0935">
        <w:rPr>
          <w:b/>
          <w:lang w:val="tr-TR" w:bidi="tr-TR"/>
        </w:rPr>
        <w:t>emisyonlarını</w:t>
      </w:r>
      <w:proofErr w:type="gramEnd"/>
      <w:r w:rsidRPr="001E0935">
        <w:rPr>
          <w:b/>
          <w:lang w:val="tr-TR" w:bidi="tr-TR"/>
        </w:rPr>
        <w:t xml:space="preserve"> ücretlendirmeyi düşünün.</w:t>
      </w:r>
      <w:r w:rsidRPr="001E0935">
        <w:rPr>
          <w:lang w:val="tr-TR" w:bidi="tr-TR"/>
        </w:rPr>
        <w:t xml:space="preserve"> Fosil yakıtlar dünya enerji sistemine hâlâ hükmetmektedir ve yaydıkları CO</w:t>
      </w:r>
      <w:r w:rsidRPr="001E0935">
        <w:rPr>
          <w:vertAlign w:val="subscript"/>
          <w:lang w:val="tr-TR" w:bidi="tr-TR"/>
        </w:rPr>
        <w:t>2</w:t>
      </w:r>
      <w:r w:rsidRPr="001E0935">
        <w:rPr>
          <w:lang w:val="tr-TR" w:bidi="tr-TR"/>
        </w:rPr>
        <w:t xml:space="preserve">, GHG </w:t>
      </w:r>
      <w:proofErr w:type="gramStart"/>
      <w:r w:rsidRPr="001E0935">
        <w:rPr>
          <w:lang w:val="tr-TR" w:bidi="tr-TR"/>
        </w:rPr>
        <w:t>emisyonlarının</w:t>
      </w:r>
      <w:proofErr w:type="gramEnd"/>
      <w:r w:rsidRPr="001E0935">
        <w:rPr>
          <w:lang w:val="tr-TR" w:bidi="tr-TR"/>
        </w:rPr>
        <w:t xml:space="preserve"> açık ara en büyük kaynağıdır. Ekonomistler küresel sera gazı (GHG) </w:t>
      </w:r>
      <w:proofErr w:type="gramStart"/>
      <w:r w:rsidRPr="001E0935">
        <w:rPr>
          <w:lang w:val="tr-TR" w:bidi="tr-TR"/>
        </w:rPr>
        <w:t>emisyonlarını</w:t>
      </w:r>
      <w:proofErr w:type="gramEnd"/>
      <w:r w:rsidRPr="001E0935">
        <w:rPr>
          <w:lang w:val="tr-TR" w:bidi="tr-TR"/>
        </w:rPr>
        <w:t xml:space="preserve"> azaltmanın en iyi yolunun karbon ücreti olduğunu kabul etmektedir. Karbonun ücretlendirilmesine destek vermeyi düşünün. Bu, uyum sağlamaya zaman tanımak adına aşamalı olarak uygulanabilir. Gelirler halka iade edilebilir, diğer politikaların maliyetlerini karşılamaya yardım edebilir, mali açıklarınızı kapatabilir veya gelişmekte olan ülkelerin </w:t>
      </w:r>
      <w:proofErr w:type="gramStart"/>
      <w:r w:rsidRPr="001E0935">
        <w:rPr>
          <w:lang w:val="tr-TR" w:bidi="tr-TR"/>
        </w:rPr>
        <w:t>emisyonlarını</w:t>
      </w:r>
      <w:proofErr w:type="gramEnd"/>
      <w:r w:rsidRPr="001E0935">
        <w:rPr>
          <w:lang w:val="tr-TR" w:bidi="tr-TR"/>
        </w:rPr>
        <w:t xml:space="preserve"> durdurmalarına yardımcı olmak için destek sağlayabilir. Ülkelerinizin, eyaletlerinizin ve şehirlerinizin bazılarında karbon ücretleri uygulanmasına rağmen çoğu bir tonluk CO</w:t>
      </w:r>
      <w:r w:rsidRPr="001E0935">
        <w:rPr>
          <w:vertAlign w:val="subscript"/>
          <w:lang w:val="tr-TR" w:bidi="tr-TR"/>
        </w:rPr>
        <w:t xml:space="preserve">2 </w:t>
      </w:r>
      <w:r w:rsidRPr="001E0935">
        <w:rPr>
          <w:lang w:val="tr-TR" w:bidi="tr-TR"/>
        </w:rPr>
        <w:t>başına 30-50 dolardan veya başka bir ifadeyle birçok ekonomistin tavsiye ettiğinden çok daha düşüktür. Şirketler ağır şekilde fosil yakıtlara bağlı olduğundan fosil yakıt endüstrisi karbon ücretlerine karşı çıkmaktadır.</w:t>
      </w:r>
    </w:p>
    <w:p w14:paraId="757DF4FD" w14:textId="77777777" w:rsidR="002C1D77" w:rsidRPr="001E0935" w:rsidRDefault="00DC05B0" w:rsidP="002C165A">
      <w:pPr>
        <w:spacing w:after="120" w:line="276" w:lineRule="auto"/>
        <w:rPr>
          <w:b/>
          <w:lang w:val="tr-TR"/>
        </w:rPr>
      </w:pPr>
      <w:r w:rsidRPr="001E0935">
        <w:rPr>
          <w:b/>
          <w:color w:val="000000"/>
          <w:lang w:val="tr-TR" w:bidi="tr-TR"/>
        </w:rPr>
        <w:t>Ek hususlar</w:t>
      </w:r>
    </w:p>
    <w:p w14:paraId="7C2C735C" w14:textId="77777777" w:rsidR="002C1D77" w:rsidRPr="001E0935" w:rsidRDefault="00DC05B0" w:rsidP="000A6D24">
      <w:pPr>
        <w:spacing w:after="120" w:line="276" w:lineRule="auto"/>
        <w:rPr>
          <w:lang w:val="tr-TR"/>
        </w:rPr>
      </w:pPr>
      <w:r w:rsidRPr="001E0935">
        <w:rPr>
          <w:color w:val="000000"/>
          <w:lang w:val="tr-TR" w:bidi="tr-TR"/>
        </w:rPr>
        <w:t>İklim değişikliğinin gerçek olduğunu, temel olarak fosil yakıtları yakmaktan kaynaklandığını ve kendi ülkenizdekiler dâhil tüm dünyadaki insanlara ciddi riskler oluşturduğunu kabul etmektesiniz. İklim değişikliğinin neden olduğu zarar giderek artan şekilde çatışmayı ve göçü hızlandırdığından, iklim değişikliği ulusal güvenliğinize zarar veren ciddi bir tehdit çarpanıdır ve şimdiden göç karşıtı politikaların bazılarında ters tepkiye ve bu politikaların uygulanmasına neden olmaktadır.</w:t>
      </w:r>
    </w:p>
    <w:p w14:paraId="50528E87" w14:textId="77777777" w:rsidR="002C1D77" w:rsidRPr="001E0935" w:rsidRDefault="00DC05B0" w:rsidP="000A6D24">
      <w:pPr>
        <w:spacing w:after="120" w:line="276" w:lineRule="auto"/>
        <w:rPr>
          <w:lang w:val="tr-TR"/>
        </w:rPr>
      </w:pPr>
      <w:r w:rsidRPr="001E0935">
        <w:rPr>
          <w:color w:val="000000"/>
          <w:lang w:val="tr-TR" w:bidi="tr-TR"/>
        </w:rPr>
        <w:t xml:space="preserve">Aynı zamanda uluslarınız fosil yakıtlara bağımlıdır. Uluslarınız bugün küresel sera gazı (GHG) </w:t>
      </w:r>
      <w:proofErr w:type="gramStart"/>
      <w:r w:rsidRPr="001E0935">
        <w:rPr>
          <w:color w:val="000000"/>
          <w:lang w:val="tr-TR" w:bidi="tr-TR"/>
        </w:rPr>
        <w:t>emisyonlarının</w:t>
      </w:r>
      <w:proofErr w:type="gramEnd"/>
      <w:r w:rsidRPr="001E0935">
        <w:rPr>
          <w:color w:val="000000"/>
          <w:lang w:val="tr-TR" w:bidi="tr-TR"/>
        </w:rPr>
        <w:t xml:space="preserve"> %36’sından ve sanayi devriminden bu yana birikmiş emisyonlarının çok daha yüksek bir bölümünden sorumludur. Özellikle Rusya (petrol ve gaz), Avustralya (kömür) ve Kanada (katranlı kum petrolü) olmak üzere, grubunuzdaki bazı ulusların ekonomileri fosil yakıtların ihracına dayanmaktadır. Amerika Birleşik Devletleri 2015 Paris İklim Anlaşması’ndan çekilme niyetini duyurmuştur ve ABD federal hükümeti birçok iklim dostu politikayı yürürlükten kaldırmaktadır. Ayrıca ABD’de bulunan </w:t>
      </w:r>
      <w:r w:rsidRPr="001E0935">
        <w:rPr>
          <w:rStyle w:val="Bodytext2"/>
          <w:lang w:val="tr-TR" w:bidi="tr-TR"/>
        </w:rPr>
        <w:t xml:space="preserve">düzinelerce eyalet </w:t>
      </w:r>
      <w:r w:rsidRPr="001E0935">
        <w:rPr>
          <w:color w:val="000000"/>
          <w:lang w:val="tr-TR" w:bidi="tr-TR"/>
        </w:rPr>
        <w:t>ve yüzlerce şehir, ilçe ve işletme “</w:t>
      </w:r>
      <w:r w:rsidRPr="001E0935">
        <w:rPr>
          <w:rStyle w:val="Bodytext2"/>
          <w:lang w:val="tr-TR" w:bidi="tr-TR"/>
        </w:rPr>
        <w:t>biz hâlâ buradayız</w:t>
      </w:r>
      <w:r w:rsidRPr="001E0935">
        <w:rPr>
          <w:color w:val="000000"/>
          <w:lang w:val="tr-TR" w:bidi="tr-TR"/>
        </w:rPr>
        <w:t>” şeklinde beyanda bulunmuş ve ABD taahhüdünün kendilerine düşen payını karşılayacaklarını veya bunu aşacaklarını temin etmiştir. Birçok hükümet ve işletme iklim dostu politikaların ekonomi için faydalı olduğunu keşfetmektedir. Enerji verimliliği ile rüzgâr ve güneş gibi yenilenebilir kaynaklar genellikle kazançlıdır; iş alanları yaratır ve halk sağlığını geliştirirler.</w:t>
      </w:r>
    </w:p>
    <w:p w14:paraId="0A329F7F" w14:textId="77777777" w:rsidR="002C1D77" w:rsidRPr="001E0935" w:rsidRDefault="00DC05B0">
      <w:pPr>
        <w:spacing w:line="276" w:lineRule="auto"/>
        <w:rPr>
          <w:lang w:val="tr-TR"/>
        </w:rPr>
      </w:pPr>
      <w:r w:rsidRPr="001E0935">
        <w:rPr>
          <w:color w:val="000000"/>
          <w:lang w:val="tr-TR" w:bidi="tr-TR"/>
        </w:rPr>
        <w:t xml:space="preserve">Uluslarınız kendi GHG </w:t>
      </w:r>
      <w:proofErr w:type="gramStart"/>
      <w:r w:rsidRPr="001E0935">
        <w:rPr>
          <w:color w:val="000000"/>
          <w:lang w:val="tr-TR" w:bidi="tr-TR"/>
        </w:rPr>
        <w:t>emisyonlarını</w:t>
      </w:r>
      <w:proofErr w:type="gramEnd"/>
      <w:r w:rsidRPr="001E0935">
        <w:rPr>
          <w:color w:val="000000"/>
          <w:lang w:val="tr-TR" w:bidi="tr-TR"/>
        </w:rPr>
        <w:t xml:space="preserve"> azaltmak için çalışırken Çin’in dünyanın en büyük sera gazı yayıcısı olduğunu (küresel emisyonların %28’i) ve gelişmekte olan ve hızla gelişen ulusların kişi başı emisyonları düşük olmasına rağmen birlikte küresel emisyonların %65’ini yaydığını unutmayın.</w:t>
      </w:r>
    </w:p>
    <w:sectPr w:rsidR="002C1D77" w:rsidRPr="001E0935" w:rsidSect="004D0CFD">
      <w:footerReference w:type="default" r:id="rId8"/>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543A2" w14:textId="77777777" w:rsidR="00DC05B0" w:rsidRPr="001E0935" w:rsidRDefault="00DC05B0">
      <w:pPr>
        <w:spacing w:line="240" w:lineRule="auto"/>
      </w:pPr>
      <w:r w:rsidRPr="001E0935">
        <w:separator/>
      </w:r>
    </w:p>
  </w:endnote>
  <w:endnote w:type="continuationSeparator" w:id="0">
    <w:p w14:paraId="47068CC4" w14:textId="77777777" w:rsidR="00DC05B0" w:rsidRPr="001E0935" w:rsidRDefault="00DC05B0">
      <w:pPr>
        <w:spacing w:line="240" w:lineRule="auto"/>
      </w:pPr>
      <w:r w:rsidRPr="001E093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3E3CA" w14:textId="77777777" w:rsidR="004D0CFD" w:rsidRPr="001E0935" w:rsidRDefault="004D0CFD">
    <w:pPr>
      <w:pStyle w:val="Footer"/>
      <w:rPr>
        <w:i/>
        <w:sz w:val="18"/>
        <w:szCs w:val="18"/>
      </w:rPr>
    </w:pPr>
    <w:proofErr w:type="spellStart"/>
    <w:r w:rsidRPr="001E0935">
      <w:rPr>
        <w:i/>
        <w:sz w:val="18"/>
        <w:szCs w:val="18"/>
        <w:lang w:val="tr-TR" w:bidi="tr-TR"/>
      </w:rPr>
      <w:t>Climate</w:t>
    </w:r>
    <w:proofErr w:type="spellEnd"/>
    <w:r w:rsidRPr="001E0935">
      <w:rPr>
        <w:i/>
        <w:sz w:val="18"/>
        <w:szCs w:val="18"/>
        <w:lang w:val="tr-TR" w:bidi="tr-TR"/>
      </w:rPr>
      <w:t xml:space="preserve"> Interactive, MIT </w:t>
    </w:r>
    <w:proofErr w:type="spellStart"/>
    <w:r w:rsidRPr="001E0935">
      <w:rPr>
        <w:i/>
        <w:sz w:val="18"/>
        <w:szCs w:val="18"/>
        <w:lang w:val="tr-TR" w:bidi="tr-TR"/>
      </w:rPr>
      <w:t>Sloan</w:t>
    </w:r>
    <w:proofErr w:type="spellEnd"/>
    <w:r w:rsidRPr="001E0935">
      <w:rPr>
        <w:i/>
        <w:sz w:val="18"/>
        <w:szCs w:val="18"/>
        <w:lang w:val="tr-TR" w:bidi="tr-TR"/>
      </w:rPr>
      <w:t xml:space="preserve"> İşletme Okulu Sürdürülebilirlik Girişimi, ESB İşletme Okulu ve </w:t>
    </w:r>
    <w:proofErr w:type="spellStart"/>
    <w:r w:rsidRPr="001E0935">
      <w:rPr>
        <w:i/>
        <w:sz w:val="18"/>
        <w:szCs w:val="18"/>
        <w:lang w:val="tr-TR" w:bidi="tr-TR"/>
      </w:rPr>
      <w:t>UMass</w:t>
    </w:r>
    <w:proofErr w:type="spellEnd"/>
    <w:r w:rsidRPr="001E0935">
      <w:rPr>
        <w:i/>
        <w:sz w:val="18"/>
        <w:szCs w:val="18"/>
        <w:lang w:val="tr-TR" w:bidi="tr-TR"/>
      </w:rPr>
      <w:t xml:space="preserve"> </w:t>
    </w:r>
    <w:proofErr w:type="spellStart"/>
    <w:r w:rsidRPr="001E0935">
      <w:rPr>
        <w:i/>
        <w:sz w:val="18"/>
        <w:szCs w:val="18"/>
        <w:lang w:val="tr-TR" w:bidi="tr-TR"/>
      </w:rPr>
      <w:t>Lowell</w:t>
    </w:r>
    <w:proofErr w:type="spellEnd"/>
    <w:r w:rsidRPr="001E0935">
      <w:rPr>
        <w:i/>
        <w:sz w:val="18"/>
        <w:szCs w:val="18"/>
        <w:lang w:val="tr-TR" w:bidi="tr-TR"/>
      </w:rPr>
      <w:t xml:space="preserve"> İklim Değişikliği Girişimi tarafından oluşturulmuştur. Son güncelleme Eylül 2019. </w:t>
    </w:r>
    <w:hyperlink r:id="rId1" w:history="1">
      <w:r w:rsidRPr="001E0935">
        <w:rPr>
          <w:rStyle w:val="Hyperlink"/>
          <w:i/>
          <w:sz w:val="18"/>
          <w:szCs w:val="18"/>
          <w:lang w:val="tr-TR" w:bidi="tr-TR"/>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18332" w14:textId="77777777" w:rsidR="00DC05B0" w:rsidRPr="001E0935" w:rsidRDefault="00DC05B0"/>
  </w:footnote>
  <w:footnote w:type="continuationSeparator" w:id="0">
    <w:p w14:paraId="0EA66675" w14:textId="77777777" w:rsidR="00DC05B0" w:rsidRPr="001E0935" w:rsidRDefault="00DC05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D77"/>
    <w:rsid w:val="0001531E"/>
    <w:rsid w:val="0006720E"/>
    <w:rsid w:val="000A6D24"/>
    <w:rsid w:val="001E0935"/>
    <w:rsid w:val="0028775D"/>
    <w:rsid w:val="002C165A"/>
    <w:rsid w:val="002C1D77"/>
    <w:rsid w:val="004D0CFD"/>
    <w:rsid w:val="00571732"/>
    <w:rsid w:val="005C1752"/>
    <w:rsid w:val="006D3A3F"/>
    <w:rsid w:val="007302B7"/>
    <w:rsid w:val="007412A6"/>
    <w:rsid w:val="007835BC"/>
    <w:rsid w:val="007A09A4"/>
    <w:rsid w:val="0091067F"/>
    <w:rsid w:val="009B02A7"/>
    <w:rsid w:val="00A26097"/>
    <w:rsid w:val="00A84EA3"/>
    <w:rsid w:val="00BE2C0D"/>
    <w:rsid w:val="00BE3933"/>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DFC9FA"/>
  <w15:docId w15:val="{D03A5F95-F2F0-4F20-B1EC-3D7F4E1B2E42}"/>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tr-T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val="en-GB"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n-US"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n-US"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en-US"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 w:type="paragraph" w:styleId="BalloonText">
    <w:name w:val="Balloon Text"/>
    <w:basedOn w:val="Normal"/>
    <w:link w:val="BalloonTextChar"/>
    <w:uiPriority w:val="99"/>
    <w:semiHidden/>
    <w:unhideWhenUsed/>
    <w:rsid w:val="002C165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65A"/>
    <w:rPr>
      <w:rFonts w:ascii="Segoe UI" w:hAnsi="Segoe UI" w:cs="Segoe UI"/>
      <w:sz w:val="18"/>
      <w:szCs w:val="1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CTJJHAUHWN5E-644613129-994</_dlc_DocId>
    <_dlc_DocIdUrl xmlns="bfc960a6-20da-4c94-8684-71380fca093b">
      <Url>http://dm2016/eesc/2019/_layouts/15/DocIdRedir.aspx?ID=CTJJHAUHWN5E-644613129-994</Url>
      <Description>CTJJHAUHWN5E-644613129-994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2019-11-28T12:00:00+00:00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21</Value>
      <Value>152</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6e4ededd-04c4-4fa0-94e0-1028050302d5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8908D9-BBFC-4988-9403-450F0E9ED3E3}"/>
</file>

<file path=customXml/itemProps2.xml><?xml version="1.0" encoding="utf-8"?>
<ds:datastoreItem xmlns:ds="http://schemas.openxmlformats.org/officeDocument/2006/customXml" ds:itemID="{D302CF17-2F49-4289-A755-29D6E0E096EC}"/>
</file>

<file path=customXml/itemProps3.xml><?xml version="1.0" encoding="utf-8"?>
<ds:datastoreItem xmlns:ds="http://schemas.openxmlformats.org/officeDocument/2006/customXml" ds:itemID="{DC4BE2CC-5726-4FDF-AADB-4BD45B1713E6}"/>
</file>

<file path=customXml/itemProps4.xml><?xml version="1.0" encoding="utf-8"?>
<ds:datastoreItem xmlns:ds="http://schemas.openxmlformats.org/officeDocument/2006/customXml" ds:itemID="{627E16F8-ABCA-47AE-89A6-4772C25E41DA}"/>
</file>

<file path=docProps/app.xml><?xml version="1.0" encoding="utf-8"?>
<Properties xmlns="http://schemas.openxmlformats.org/officeDocument/2006/extended-properties" xmlns:vt="http://schemas.openxmlformats.org/officeDocument/2006/docPropsVTypes">
  <Template>Normal.dotm</Template>
  <TotalTime>1</TotalTime>
  <Pages>2</Pages>
  <Words>1201</Words>
  <Characters>6851</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6A - Developed Nations</dc:title>
  <dc:creator>CDT</dc:creator>
  <cp:keywords>EESC-2019-05163-05-00-INFO-TRA-EN</cp:keywords>
  <dc:description>Rapporteur:  - Original language: EN - Date of document: 28/11/2019 - Date of meeting:  - External documents:  - Administrator: MME Lahousse Chloé</dc:description>
  <cp:lastModifiedBy>Robert Urukalo</cp:lastModifiedBy>
  <cp:revision>2</cp:revision>
  <dcterms:created xsi:type="dcterms:W3CDTF">2019-11-28T13:42:00Z</dcterms:created>
  <dcterms:modified xsi:type="dcterms:W3CDTF">2019-11-28T13:42:00Z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5bae51da-06b5-42b6-81cb-159326f1204e</vt:lpwstr>
  </property>
  <property fmtid="{D5CDD505-2E9C-101B-9397-08002B2CF9AE}" pid="9" name="AvailableTranslations">
    <vt:lpwstr>152;#MK|34ce48bb-063e-4413-a932-50853dc71c5c;#162;#TR|6e4ededd-04c4-4fa0-94e0-1028050302d5;#154;#SQ|5ac17240-8d11-45ec-9893-659b209d7a00;#4;#EN|f2175f21-25d7-44a3-96da-d6a61b075e1b;#153;#SR|7f3a1d13-b985-4bfd-981e-afe31377edff;#246;#ME|925b3da5-5ac0-4b3c-928c-6ef66a5c9b3c;#21;#IT|0774613c-01ed-4e5d-a25d-11d2388de825</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MK|34ce48bb-063e-4413-a932-50853dc71c5c;SQ|5ac17240-8d11-45ec-9893-659b209d7a00;EN|f2175f21-25d7-44a3-96da-d6a61b075e1b;SR|7f3a1d13-b985-4bfd-981e-afe31377edff;ME|925b3da5-5ac0-4b3c-928c-6ef66a5c9b3c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11;#INFO|d9136e7c-93a9-4c42-9d28-92b61e85f80c;#154;#SQ|5ac17240-8d11-45ec-9893-659b209d7a00;#246;#ME|925b3da5-5ac0-4b3c-928c-6ef66a5c9b3c;#7;#Final|ea5e6674-7b27-4bac-b091-73adbb394efe;#5;#Unrestricted|826e22d7-d029-4ec0-a450-0c28ff673572;#4;#EN|f2175f21-25d7-44a3-96da-d6a61b075e1b;#2;#TRA|150d2a88-1431-44e6-a8ca-0bb753ab8672;#1;#EESC|422833ec-8d7e-4e65-8e4e-8bed07ffb729;#153;#SR|7f3a1d13-b985-4bfd-981e-afe31377edff</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162;#TR|6e4ededd-04c4-4fa0-94e0-1028050302d5</vt:lpwstr>
  </property>
  <property fmtid="{D5CDD505-2E9C-101B-9397-08002B2CF9AE}" pid="38" name="_docset_NoMedatataSyncRequired">
    <vt:lpwstr>False</vt:lpwstr>
  </property>
</Properties>
</file>